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B6D6" w14:textId="1FD70797" w:rsidR="007A528C" w:rsidRPr="00D20112" w:rsidRDefault="007A528C" w:rsidP="00D20112">
      <w:pPr>
        <w:pStyle w:val="Nagwek1"/>
        <w:jc w:val="center"/>
      </w:pPr>
      <w:r w:rsidRPr="00D20112">
        <w:t>„Na wszelki wypadek” ubezpieczonych jest zaledwie 44% Polaków. Co trzeci żyje bez oszczędności</w:t>
      </w:r>
    </w:p>
    <w:p w14:paraId="174AE554" w14:textId="77777777" w:rsidR="007A528C" w:rsidRPr="007A528C" w:rsidRDefault="007A528C" w:rsidP="007A528C">
      <w:pPr>
        <w:jc w:val="center"/>
        <w:rPr>
          <w:rFonts w:cs="Segoe UI"/>
          <w:b/>
          <w:bCs/>
          <w:sz w:val="22"/>
        </w:rPr>
      </w:pPr>
    </w:p>
    <w:p w14:paraId="22A2702F" w14:textId="6BBA2836" w:rsidR="007A528C" w:rsidRPr="007A528C" w:rsidRDefault="007A528C" w:rsidP="007A528C">
      <w:pPr>
        <w:rPr>
          <w:rFonts w:cs="Segoe UI"/>
          <w:b/>
          <w:bCs/>
          <w:szCs w:val="20"/>
        </w:rPr>
      </w:pPr>
      <w:r w:rsidRPr="00315C0F">
        <w:rPr>
          <w:rFonts w:cs="Segoe UI"/>
          <w:b/>
          <w:bCs/>
          <w:szCs w:val="20"/>
        </w:rPr>
        <w:t xml:space="preserve">Choć zdrowie, zaraz obok rodziny znalazło się wśród najważniejszych wartości w życiu Polaków, nie każdy jest przygotowany na jego nagłą utratę. Zaledwie co trzeci z nas posiada oszczędności, pozwalające w razie nieszczęśliwego zdarzenia przetrwać co najmniej kilka miesięcy, prawie tyle samo żyje bez żadnej poduszki finansowej. 44% Polaków ma ubezpieczenie na zdrowie i życie, a 27% czuje potrzebę jego posiadania, jednak ich na to nie stać – wynika z najnowszego badania firmy ubezpieczeniowej Wiener. Eksperci zwracają uwagę, że choć świadomość ubezpieczeń wypadkowo-chorobowych rośnie, to nadal w tej kwestii jest wiele do zrobienia. </w:t>
      </w:r>
    </w:p>
    <w:p w14:paraId="0E658145" w14:textId="5FA5A044" w:rsidR="007A528C" w:rsidRPr="00315C0F" w:rsidRDefault="007A528C" w:rsidP="00D20112">
      <w:pPr>
        <w:spacing w:before="30" w:after="120"/>
        <w:rPr>
          <w:rFonts w:cs="Segoe UI"/>
          <w:szCs w:val="20"/>
        </w:rPr>
      </w:pPr>
      <w:r w:rsidRPr="00315C0F">
        <w:rPr>
          <w:rFonts w:cs="Segoe UI"/>
          <w:szCs w:val="20"/>
        </w:rPr>
        <w:t xml:space="preserve">Dla co drugiego Polaka (46%) najważniejszą wartością w życiu jest rodzina, na drugim miejscu dla 37% badanych znalazło się zdrowie. Dla mniejszości respondentów kluczowe okazały się: bezpieczeństwo finansowe (7%), </w:t>
      </w:r>
      <w:proofErr w:type="spellStart"/>
      <w:r w:rsidRPr="00315C0F">
        <w:rPr>
          <w:rFonts w:cs="Segoe UI"/>
          <w:szCs w:val="20"/>
        </w:rPr>
        <w:t>work</w:t>
      </w:r>
      <w:proofErr w:type="spellEnd"/>
      <w:r w:rsidRPr="00315C0F">
        <w:rPr>
          <w:rFonts w:cs="Segoe UI"/>
          <w:szCs w:val="20"/>
        </w:rPr>
        <w:t xml:space="preserve">-life </w:t>
      </w:r>
      <w:proofErr w:type="spellStart"/>
      <w:r w:rsidRPr="00315C0F">
        <w:rPr>
          <w:rFonts w:cs="Segoe UI"/>
          <w:szCs w:val="20"/>
        </w:rPr>
        <w:t>balance</w:t>
      </w:r>
      <w:proofErr w:type="spellEnd"/>
      <w:r w:rsidRPr="00315C0F">
        <w:rPr>
          <w:rFonts w:cs="Segoe UI"/>
          <w:szCs w:val="20"/>
        </w:rPr>
        <w:t xml:space="preserve"> (5%) oraz praca (4%).</w:t>
      </w:r>
    </w:p>
    <w:p w14:paraId="58E90851" w14:textId="70024C42" w:rsidR="007A528C" w:rsidRPr="00D20112" w:rsidRDefault="007A528C" w:rsidP="00D20112">
      <w:pPr>
        <w:pStyle w:val="Nagwek3"/>
        <w:spacing w:before="30" w:after="120"/>
        <w:rPr>
          <w:lang w:val="en-US"/>
        </w:rPr>
      </w:pPr>
      <w:r w:rsidRPr="00D20112">
        <w:rPr>
          <w:lang w:val="en-US"/>
        </w:rPr>
        <w:t>Oszczędności i polisa dające komfort - nie dla wszystkich</w:t>
      </w:r>
    </w:p>
    <w:p w14:paraId="7BD74504" w14:textId="23346DF9" w:rsidR="007A528C" w:rsidRPr="00315C0F" w:rsidRDefault="007A528C" w:rsidP="007A528C">
      <w:pPr>
        <w:rPr>
          <w:rFonts w:cs="Segoe UI"/>
          <w:szCs w:val="20"/>
        </w:rPr>
      </w:pPr>
      <w:r w:rsidRPr="00315C0F">
        <w:rPr>
          <w:rFonts w:cs="Segoe UI"/>
          <w:szCs w:val="20"/>
        </w:rPr>
        <w:t xml:space="preserve">Z badania przeprowadzonego na zlecenie firmy Wiener wynika, że 6 na 10 Polaków jest przygotowanych finansowo na dłuższy czas nieobecności w pracy w wyniku wypadku i choroby. Co trzeci ma oszczędności na kilka miesięcy, 27% jest w stanie się z nich utrzymać maksymalnie dwa miesiące. 31% natomiast nie ma żadnych oszczędności, które pozwoliłyby przetrwać w razie nieszczęśliwego zdarzenia. Zaledwie co 10% ma wykupione ubezpieczenie, które chroni w razie takich sytuacji. </w:t>
      </w:r>
    </w:p>
    <w:p w14:paraId="19247C62" w14:textId="2F4C8735" w:rsidR="007A528C" w:rsidRPr="00315C0F" w:rsidRDefault="007A528C" w:rsidP="00D20112">
      <w:pPr>
        <w:spacing w:beforeLines="30" w:before="72"/>
        <w:rPr>
          <w:rFonts w:cs="Segoe UI"/>
          <w:szCs w:val="20"/>
        </w:rPr>
      </w:pPr>
      <w:r w:rsidRPr="00315C0F">
        <w:rPr>
          <w:rFonts w:cs="Segoe UI"/>
          <w:szCs w:val="20"/>
        </w:rPr>
        <w:t xml:space="preserve">- </w:t>
      </w:r>
      <w:r w:rsidRPr="00315C0F">
        <w:rPr>
          <w:rFonts w:cs="Segoe UI"/>
          <w:i/>
          <w:iCs/>
          <w:szCs w:val="20"/>
        </w:rPr>
        <w:t>Wyniki badania dotyczące kwestii oszczędności nie napawają optymizmem. Najbardziej niepokojący jest dość wysoki odsetek osób, które nie posiadają poduszki finansowej i żyją z dnia na dzień. W lepszej sytuacji jest 60% Polaków, jednak 27% z nich ma oszczędności na zaledwie dwa miesiące życia bez dochodu. Dla nich ewentualne długofalowe konsekwencje nieszczęśliwego wypadku mogą być szczególnie bolesne. W najbardziej komfortowej sytuacji jest co dziesiąty Polak, który posiada polisę chroniącą w razie takich niespodziewanych zdarzeń. Świadomość zalet posiadania takiego ubezpieczenia z roku na rok rośnie, co jest dobrą wiadomością, bo taki plan B zapewnia psychiczny i finansowy komfort w razie nieprzewidzianych zdarzeń</w:t>
      </w:r>
      <w:r w:rsidRPr="00315C0F">
        <w:rPr>
          <w:rFonts w:cs="Segoe UI"/>
          <w:szCs w:val="20"/>
        </w:rPr>
        <w:t xml:space="preserve"> – zauważa Anna Bałuka, ekspert Wiener. </w:t>
      </w:r>
    </w:p>
    <w:p w14:paraId="38DFE1AB" w14:textId="25EBBEDE" w:rsidR="007A528C" w:rsidRPr="00D20112" w:rsidRDefault="007A528C" w:rsidP="00D20112">
      <w:pPr>
        <w:pStyle w:val="Nagwek3"/>
        <w:spacing w:beforeLines="30" w:before="72"/>
        <w:rPr>
          <w:lang w:val="en-US"/>
        </w:rPr>
      </w:pPr>
      <w:r w:rsidRPr="00D20112">
        <w:rPr>
          <w:lang w:val="en-US"/>
        </w:rPr>
        <w:t>Polacy obawiają się chorób i wysokich kosztów leczenia</w:t>
      </w:r>
    </w:p>
    <w:p w14:paraId="7B460CB8" w14:textId="6006107B" w:rsidR="007A528C" w:rsidRPr="00315C0F" w:rsidRDefault="007A528C" w:rsidP="00D20112">
      <w:pPr>
        <w:spacing w:beforeLines="30" w:before="72"/>
        <w:rPr>
          <w:rFonts w:cs="Segoe UI"/>
          <w:szCs w:val="20"/>
        </w:rPr>
      </w:pPr>
      <w:r w:rsidRPr="00315C0F">
        <w:rPr>
          <w:rFonts w:cs="Segoe UI"/>
          <w:szCs w:val="20"/>
        </w:rPr>
        <w:t xml:space="preserve">Spośród możliwych skutków nieszczęśliwych wypadków, 7 na 10 Polaków najmocniej obawia się ciężkiej choroby. Na drugim miejscu znalazły się wysokie koszty leczenia lub rehabilitacji, które martwią blisko połowę badanych. 43% osób czuje lęk przed niezdolnością do pracy i utrzymania siebie lub rodziny.  Dla osób w wieku co najmniej 55 lat obawa przed byciem niezdolnym do pracy i problemami z utrzymaniem siebie i rodziny jest znacznie mniej powszechna (20%) w stosunku do pozostałych grup wiekowych (41% osób w wieku 18-24 i 63% osób w wieku 45-54) — co może być związane z regularnym otrzymywaniem świadczeń emerytalnych. Natomiast 37% badanych najbardziej obawia się śmierci. </w:t>
      </w:r>
    </w:p>
    <w:p w14:paraId="753F9CAB" w14:textId="63B3239C" w:rsidR="007A528C" w:rsidRPr="00D20112" w:rsidRDefault="007A528C" w:rsidP="00D20112">
      <w:pPr>
        <w:pStyle w:val="Nagwek3"/>
        <w:spacing w:before="30"/>
        <w:rPr>
          <w:lang w:val="en-US"/>
        </w:rPr>
      </w:pPr>
      <w:r w:rsidRPr="00D20112">
        <w:rPr>
          <w:lang w:val="en-US"/>
        </w:rPr>
        <w:t>Ilu ubezpieczonych, a ilu to rozważa?</w:t>
      </w:r>
    </w:p>
    <w:p w14:paraId="246A53E5" w14:textId="77777777" w:rsidR="007A528C" w:rsidRPr="00315C0F" w:rsidRDefault="007A528C" w:rsidP="00D20112">
      <w:pPr>
        <w:spacing w:before="30"/>
        <w:rPr>
          <w:rFonts w:cs="Segoe UI"/>
          <w:szCs w:val="20"/>
        </w:rPr>
      </w:pPr>
      <w:r w:rsidRPr="00315C0F">
        <w:rPr>
          <w:rFonts w:cs="Segoe UI"/>
          <w:szCs w:val="20"/>
        </w:rPr>
        <w:t xml:space="preserve">Spośród badanych, 44% osób posiada polisę ubezpieczeniową od następstw nieszczęśliwych wypadków (NNW). Najmniej, bo 30% ubezpieczonych jest w grupie w wieku od 18 do 24 lat, najwięcej znajduje się w gronie osób po 55. roku życia (50%). Polisy natomiast nie posiada 56% osób. Spośród nieubezpieczonych, 28% posiadało taką polisę w przeszłości, ale nie zdecydowało się jej przedłużyć. </w:t>
      </w:r>
    </w:p>
    <w:p w14:paraId="316635B4" w14:textId="6A6A0B36" w:rsidR="007A528C" w:rsidRPr="00315C0F" w:rsidRDefault="007A528C" w:rsidP="00D20112">
      <w:pPr>
        <w:spacing w:beforeLines="30" w:before="72"/>
        <w:rPr>
          <w:rFonts w:cs="Segoe UI"/>
          <w:szCs w:val="20"/>
        </w:rPr>
      </w:pPr>
      <w:r w:rsidRPr="00315C0F">
        <w:rPr>
          <w:rFonts w:cs="Segoe UI"/>
          <w:szCs w:val="20"/>
        </w:rPr>
        <w:lastRenderedPageBreak/>
        <w:t xml:space="preserve">Co więcej, ponad połowa (53%) Polaków rozważała wykupienie polisy ubezpieczeniowej, która zabezpieczyłaby ich finansowo w razie choroby lub wypadku, natomiast 47% nigdy tej kwestii nie brała pod uwagę. </w:t>
      </w:r>
    </w:p>
    <w:p w14:paraId="2796D744" w14:textId="013CF3E8" w:rsidR="007A528C" w:rsidRPr="00D20112" w:rsidRDefault="007A528C" w:rsidP="00D20112">
      <w:pPr>
        <w:pStyle w:val="Nagwek3"/>
        <w:spacing w:beforeLines="30" w:before="72"/>
        <w:rPr>
          <w:lang w:val="en-US"/>
        </w:rPr>
      </w:pPr>
      <w:r w:rsidRPr="00D20112">
        <w:rPr>
          <w:lang w:val="en-US"/>
        </w:rPr>
        <w:t>Przeszkodą niewystarczająca świadomość i… finanse</w:t>
      </w:r>
    </w:p>
    <w:p w14:paraId="393196A7" w14:textId="1A65C43B" w:rsidR="007A528C" w:rsidRPr="00315C0F" w:rsidRDefault="007A528C" w:rsidP="007A528C">
      <w:pPr>
        <w:rPr>
          <w:rFonts w:cs="Segoe UI"/>
          <w:szCs w:val="20"/>
        </w:rPr>
      </w:pPr>
      <w:r w:rsidRPr="00315C0F">
        <w:rPr>
          <w:rFonts w:cs="Segoe UI"/>
          <w:szCs w:val="20"/>
        </w:rPr>
        <w:t xml:space="preserve">- </w:t>
      </w:r>
      <w:r w:rsidRPr="00315C0F">
        <w:rPr>
          <w:rFonts w:cs="Segoe UI"/>
          <w:i/>
          <w:iCs/>
          <w:szCs w:val="20"/>
        </w:rPr>
        <w:t>Z naszego badania wynika, że 6 na 10 Polaków nie czuje obecnie potrzeby posiadania dodatkowego ubezpieczenia od następstw nieszczęśliwych wypadków lub choroby. Co trzeci uważa, że wystarcza mu ubezpieczenie zdrowotne w ramach NFZ, natomiast 29% twierdzi, że nigdy się nad tym nie zastanawiało. To pokazuje, jak ważna jest misja ubezpieczycieli, polegająca na budowaniu świadomości w kwestii dodatkowej ochrony. Nie każdy Polak zdaje sobie sprawę, że świadczenia w ramach funduszu mogą okazać się niewystarczające lub zbyt przesunięte w czasie. Dzięki badaniu widzimy, że 40% respondentów czuje potrzebę takiej dodatkowej ochrony, jednak martwi fakt, że przed wykupieniem polisy część badanych powstrzymują kwestie finansowe – więcej niż co 4 badany przyznał, że chciałby posiadać takie ubezpieczenie, ale go na to nie stać</w:t>
      </w:r>
      <w:r w:rsidRPr="00315C0F">
        <w:rPr>
          <w:rFonts w:cs="Segoe UI"/>
          <w:szCs w:val="20"/>
        </w:rPr>
        <w:t xml:space="preserve"> – tłumaczy Anna Bałuka. </w:t>
      </w:r>
    </w:p>
    <w:p w14:paraId="3E6D4D93" w14:textId="77777777" w:rsidR="007A528C" w:rsidRPr="00315C0F" w:rsidRDefault="007A528C" w:rsidP="007A528C">
      <w:pPr>
        <w:rPr>
          <w:rFonts w:cs="Segoe UI"/>
          <w:szCs w:val="20"/>
        </w:rPr>
      </w:pPr>
      <w:r w:rsidRPr="00315C0F">
        <w:rPr>
          <w:rFonts w:cs="Segoe UI"/>
          <w:szCs w:val="20"/>
        </w:rPr>
        <w:t>W badaniu firma Wiener zapytała również o to, na jakie elementy polisy Polacy najbardziej zwracają uwagę. Najistotniejszą cechą ubezpieczenia od następstw nieszczęśliwych wypadków dla co czwartego badanego jest wypłata świadczenia w wysokości pokrywającej całkowicie koszty utrzymania. Co piąty zwraca uwagę na szeroki zakres wypadkowo-chorobowy, w ramach którego otrzymałby świadczenie oraz na odpowiednią wysokość odszkodowania w razie poważnej choroby lub śmierci. 15% Polaków za najważniejsze uznało pokrycie kosztów leczenia lub rehabilitacji.</w:t>
      </w:r>
    </w:p>
    <w:p w14:paraId="4B4E3FA7" w14:textId="77777777" w:rsidR="007A528C" w:rsidRPr="00315C0F" w:rsidRDefault="007A528C" w:rsidP="007A528C">
      <w:pPr>
        <w:rPr>
          <w:rFonts w:cs="Segoe UI"/>
          <w:szCs w:val="20"/>
        </w:rPr>
      </w:pPr>
    </w:p>
    <w:p w14:paraId="13ECD652" w14:textId="77777777" w:rsidR="007A528C" w:rsidRPr="00B303A7" w:rsidRDefault="007A528C" w:rsidP="007A528C">
      <w:pPr>
        <w:rPr>
          <w:rFonts w:cs="Segoe UI"/>
          <w:sz w:val="18"/>
          <w:szCs w:val="18"/>
        </w:rPr>
      </w:pPr>
      <w:r w:rsidRPr="00B303A7">
        <w:rPr>
          <w:rFonts w:cs="Segoe UI"/>
          <w:b/>
          <w:bCs/>
          <w:sz w:val="18"/>
          <w:szCs w:val="18"/>
        </w:rPr>
        <w:t>Metodologia</w:t>
      </w:r>
      <w:r w:rsidRPr="00B303A7">
        <w:rPr>
          <w:rFonts w:cs="Segoe UI"/>
          <w:sz w:val="18"/>
          <w:szCs w:val="18"/>
        </w:rPr>
        <w:t>: Badanie przeprowadzono na ogólnopolskim panelu badawczym Ariadna metodą CAWI (</w:t>
      </w:r>
      <w:proofErr w:type="spellStart"/>
      <w:r w:rsidRPr="00B303A7">
        <w:rPr>
          <w:rFonts w:cs="Segoe UI"/>
          <w:sz w:val="18"/>
          <w:szCs w:val="18"/>
        </w:rPr>
        <w:t>Computer-Assisted</w:t>
      </w:r>
      <w:proofErr w:type="spellEnd"/>
      <w:r w:rsidRPr="00B303A7">
        <w:rPr>
          <w:rFonts w:cs="Segoe UI"/>
          <w:sz w:val="18"/>
          <w:szCs w:val="18"/>
        </w:rPr>
        <w:t xml:space="preserve"> Web Interview) w czerwcu 2022 roku na ogólnopolskiej próbie N=1066 osób. </w:t>
      </w:r>
    </w:p>
    <w:p w14:paraId="3BA8BEEE" w14:textId="36F3263C" w:rsidR="00922345" w:rsidRPr="00936967" w:rsidRDefault="00922345" w:rsidP="007A528C">
      <w:pPr>
        <w:pStyle w:val="Numerowanie4Wiener"/>
        <w:numPr>
          <w:ilvl w:val="0"/>
          <w:numId w:val="0"/>
        </w:numPr>
      </w:pPr>
    </w:p>
    <w:sectPr w:rsidR="00922345" w:rsidRPr="00936967" w:rsidSect="0025403D">
      <w:headerReference w:type="default" r:id="rId8"/>
      <w:footerReference w:type="default" r:id="rId9"/>
      <w:pgSz w:w="11906" w:h="16838"/>
      <w:pgMar w:top="1418" w:right="1021" w:bottom="1418" w:left="1021" w:header="19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6F6F" w14:textId="77777777" w:rsidR="00F87962" w:rsidRDefault="00F87962" w:rsidP="000E086B">
      <w:pPr>
        <w:spacing w:after="0"/>
      </w:pPr>
      <w:r>
        <w:separator/>
      </w:r>
    </w:p>
  </w:endnote>
  <w:endnote w:type="continuationSeparator" w:id="0">
    <w:p w14:paraId="592245C5" w14:textId="77777777" w:rsidR="00F87962" w:rsidRDefault="00F87962" w:rsidP="000E08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e UI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59F2" w14:textId="77777777" w:rsidR="0025403D" w:rsidRDefault="0056521F">
    <w:pPr>
      <w:pStyle w:val="Stopka"/>
    </w:pPr>
    <w:r>
      <w:rPr>
        <w:noProof/>
      </w:rPr>
      <w:drawing>
        <wp:inline distT="0" distB="0" distL="0" distR="0" wp14:anchorId="08027E9C" wp14:editId="62BFE96E">
          <wp:extent cx="6248400" cy="490855"/>
          <wp:effectExtent l="0" t="0" r="0" b="4445"/>
          <wp:docPr id="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2AD9" w14:textId="77777777" w:rsidR="00F87962" w:rsidRDefault="00F87962" w:rsidP="000E086B">
      <w:pPr>
        <w:spacing w:after="0"/>
      </w:pPr>
      <w:r>
        <w:separator/>
      </w:r>
    </w:p>
  </w:footnote>
  <w:footnote w:type="continuationSeparator" w:id="0">
    <w:p w14:paraId="0BC2BF4A" w14:textId="77777777" w:rsidR="00F87962" w:rsidRDefault="00F87962" w:rsidP="000E08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3A55" w14:textId="77777777" w:rsidR="0025403D" w:rsidRDefault="002540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0290632" wp14:editId="30DF77C5">
          <wp:simplePos x="0" y="0"/>
          <wp:positionH relativeFrom="column">
            <wp:posOffset>-648335</wp:posOffset>
          </wp:positionH>
          <wp:positionV relativeFrom="paragraph">
            <wp:posOffset>-1259840</wp:posOffset>
          </wp:positionV>
          <wp:extent cx="7560000" cy="128912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8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9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8E3"/>
    <w:multiLevelType w:val="hybridMultilevel"/>
    <w:tmpl w:val="4044DAE0"/>
    <w:lvl w:ilvl="0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B1A0E1B"/>
    <w:multiLevelType w:val="hybridMultilevel"/>
    <w:tmpl w:val="C458E3D6"/>
    <w:lvl w:ilvl="0" w:tplc="62AE1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14953C54"/>
    <w:multiLevelType w:val="hybridMultilevel"/>
    <w:tmpl w:val="2BF6FDE6"/>
    <w:lvl w:ilvl="0" w:tplc="65B0A7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4BF4"/>
    <w:multiLevelType w:val="hybridMultilevel"/>
    <w:tmpl w:val="313C4D80"/>
    <w:lvl w:ilvl="0" w:tplc="936C3A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6D62CAB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FF6800" w:themeColor="accent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020A3"/>
    <w:multiLevelType w:val="multilevel"/>
    <w:tmpl w:val="F02A34A0"/>
    <w:lvl w:ilvl="0">
      <w:start w:val="1"/>
      <w:numFmt w:val="decimal"/>
      <w:pStyle w:val="Numerowanie1Wien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erowanie2Wien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umerowanie3Wiener"/>
      <w:lvlText w:val="%1.%2.%3."/>
      <w:lvlJc w:val="left"/>
      <w:pPr>
        <w:ind w:left="1474" w:hanging="680"/>
      </w:pPr>
      <w:rPr>
        <w:rFonts w:hint="default"/>
      </w:rPr>
    </w:lvl>
    <w:lvl w:ilvl="3">
      <w:start w:val="1"/>
      <w:numFmt w:val="decimal"/>
      <w:pStyle w:val="Numerowanie4Wiener"/>
      <w:lvlText w:val="%1.%2.%3.%4."/>
      <w:lvlJc w:val="left"/>
      <w:pPr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E63368"/>
    <w:multiLevelType w:val="hybridMultilevel"/>
    <w:tmpl w:val="D36A1516"/>
    <w:lvl w:ilvl="0" w:tplc="65B0A7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0060F"/>
    <w:multiLevelType w:val="multilevel"/>
    <w:tmpl w:val="A5485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C26729"/>
    <w:multiLevelType w:val="hybridMultilevel"/>
    <w:tmpl w:val="9530B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85F87"/>
    <w:multiLevelType w:val="multilevel"/>
    <w:tmpl w:val="A9ACD83A"/>
    <w:lvl w:ilvl="0">
      <w:start w:val="1"/>
      <w:numFmt w:val="bullet"/>
      <w:pStyle w:val="Akapitzlist"/>
      <w:lvlText w:val=""/>
      <w:lvlJc w:val="left"/>
      <w:pPr>
        <w:ind w:left="851" w:hanging="397"/>
      </w:pPr>
      <w:rPr>
        <w:rFonts w:ascii="Symbol" w:hAnsi="Symbol" w:hint="default"/>
        <w:color w:val="FF6800" w:themeColor="accent2"/>
      </w:rPr>
    </w:lvl>
    <w:lvl w:ilvl="1">
      <w:start w:val="1"/>
      <w:numFmt w:val="bullet"/>
      <w:pStyle w:val="Punktor2Wiener"/>
      <w:lvlText w:val="o"/>
      <w:lvlJc w:val="left"/>
      <w:pPr>
        <w:ind w:left="1247" w:hanging="396"/>
      </w:pPr>
      <w:rPr>
        <w:rFonts w:ascii="Courier New" w:hAnsi="Courier New" w:hint="default"/>
        <w:color w:val="FF6800" w:themeColor="accent2"/>
      </w:rPr>
    </w:lvl>
    <w:lvl w:ilvl="2">
      <w:start w:val="1"/>
      <w:numFmt w:val="bullet"/>
      <w:pStyle w:val="Punktor3Wiener"/>
      <w:lvlText w:val=""/>
      <w:lvlJc w:val="left"/>
      <w:pPr>
        <w:ind w:left="1588" w:hanging="397"/>
      </w:pPr>
      <w:rPr>
        <w:rFonts w:ascii="Wingdings" w:hAnsi="Wingdings" w:hint="default"/>
        <w:color w:val="FCB316" w:themeColor="accent1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682DB0"/>
    <w:multiLevelType w:val="hybridMultilevel"/>
    <w:tmpl w:val="F00A3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20BBF"/>
    <w:multiLevelType w:val="hybridMultilevel"/>
    <w:tmpl w:val="82441058"/>
    <w:lvl w:ilvl="0" w:tplc="65B0A712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69971993"/>
    <w:multiLevelType w:val="hybridMultilevel"/>
    <w:tmpl w:val="B06A5EEC"/>
    <w:lvl w:ilvl="0" w:tplc="6D62CAB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6A0A57C8"/>
    <w:multiLevelType w:val="hybridMultilevel"/>
    <w:tmpl w:val="BCBC0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129EC"/>
    <w:multiLevelType w:val="multilevel"/>
    <w:tmpl w:val="DBC00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C75C56"/>
    <w:multiLevelType w:val="hybridMultilevel"/>
    <w:tmpl w:val="ECCCF3C8"/>
    <w:lvl w:ilvl="0" w:tplc="936C3A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E53A39"/>
    <w:multiLevelType w:val="hybridMultilevel"/>
    <w:tmpl w:val="A734EDE6"/>
    <w:lvl w:ilvl="0" w:tplc="65B0A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410382">
    <w:abstractNumId w:val="12"/>
  </w:num>
  <w:num w:numId="2" w16cid:durableId="713892959">
    <w:abstractNumId w:val="14"/>
  </w:num>
  <w:num w:numId="3" w16cid:durableId="447554534">
    <w:abstractNumId w:val="6"/>
  </w:num>
  <w:num w:numId="4" w16cid:durableId="821770040">
    <w:abstractNumId w:val="0"/>
  </w:num>
  <w:num w:numId="5" w16cid:durableId="1011182717">
    <w:abstractNumId w:val="13"/>
  </w:num>
  <w:num w:numId="6" w16cid:durableId="307629795">
    <w:abstractNumId w:val="3"/>
  </w:num>
  <w:num w:numId="7" w16cid:durableId="466625409">
    <w:abstractNumId w:val="11"/>
  </w:num>
  <w:num w:numId="8" w16cid:durableId="1085999924">
    <w:abstractNumId w:val="1"/>
  </w:num>
  <w:num w:numId="9" w16cid:durableId="322323190">
    <w:abstractNumId w:val="9"/>
  </w:num>
  <w:num w:numId="10" w16cid:durableId="1129736902">
    <w:abstractNumId w:val="15"/>
  </w:num>
  <w:num w:numId="11" w16cid:durableId="1999070350">
    <w:abstractNumId w:val="5"/>
  </w:num>
  <w:num w:numId="12" w16cid:durableId="634793259">
    <w:abstractNumId w:val="2"/>
  </w:num>
  <w:num w:numId="13" w16cid:durableId="1902666663">
    <w:abstractNumId w:val="10"/>
  </w:num>
  <w:num w:numId="14" w16cid:durableId="170491117">
    <w:abstractNumId w:val="8"/>
  </w:num>
  <w:num w:numId="15" w16cid:durableId="391079175">
    <w:abstractNumId w:val="6"/>
  </w:num>
  <w:num w:numId="16" w16cid:durableId="275337055">
    <w:abstractNumId w:val="6"/>
  </w:num>
  <w:num w:numId="17" w16cid:durableId="17410573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0209275">
    <w:abstractNumId w:val="4"/>
  </w:num>
  <w:num w:numId="19" w16cid:durableId="3467107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6B"/>
    <w:rsid w:val="000446BE"/>
    <w:rsid w:val="000E086B"/>
    <w:rsid w:val="000F5DDD"/>
    <w:rsid w:val="0020356A"/>
    <w:rsid w:val="002409AA"/>
    <w:rsid w:val="0025403D"/>
    <w:rsid w:val="002F7B8E"/>
    <w:rsid w:val="00413C59"/>
    <w:rsid w:val="00454CA6"/>
    <w:rsid w:val="004826B4"/>
    <w:rsid w:val="00513D59"/>
    <w:rsid w:val="0056521F"/>
    <w:rsid w:val="006130CC"/>
    <w:rsid w:val="006409C3"/>
    <w:rsid w:val="00690499"/>
    <w:rsid w:val="007416A2"/>
    <w:rsid w:val="007426BC"/>
    <w:rsid w:val="007864A9"/>
    <w:rsid w:val="007A528C"/>
    <w:rsid w:val="007E7773"/>
    <w:rsid w:val="007F3673"/>
    <w:rsid w:val="00825899"/>
    <w:rsid w:val="00875DF6"/>
    <w:rsid w:val="008866F6"/>
    <w:rsid w:val="00922345"/>
    <w:rsid w:val="00936967"/>
    <w:rsid w:val="00936D25"/>
    <w:rsid w:val="00952AD0"/>
    <w:rsid w:val="00990EC4"/>
    <w:rsid w:val="009B4FA6"/>
    <w:rsid w:val="009F0163"/>
    <w:rsid w:val="00A9040C"/>
    <w:rsid w:val="00B11935"/>
    <w:rsid w:val="00B35CB0"/>
    <w:rsid w:val="00B67F9D"/>
    <w:rsid w:val="00B731CA"/>
    <w:rsid w:val="00BA63E4"/>
    <w:rsid w:val="00BB0B24"/>
    <w:rsid w:val="00C12B60"/>
    <w:rsid w:val="00C3293B"/>
    <w:rsid w:val="00C56A10"/>
    <w:rsid w:val="00C95A3A"/>
    <w:rsid w:val="00C970E7"/>
    <w:rsid w:val="00D20112"/>
    <w:rsid w:val="00DB6DDE"/>
    <w:rsid w:val="00F13C57"/>
    <w:rsid w:val="00F419E6"/>
    <w:rsid w:val="00F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B4467"/>
  <w15:chartTrackingRefBased/>
  <w15:docId w15:val="{C82BEA73-B45B-4D76-828F-975AB0C2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Wiener"/>
    <w:qFormat/>
    <w:rsid w:val="00C3293B"/>
    <w:pPr>
      <w:spacing w:line="240" w:lineRule="auto"/>
      <w:jc w:val="both"/>
    </w:pPr>
    <w:rPr>
      <w:rFonts w:ascii="Segoe UI" w:hAnsi="Segoe UI"/>
      <w:color w:val="000000" w:themeColor="text1"/>
      <w:sz w:val="20"/>
    </w:rPr>
  </w:style>
  <w:style w:type="paragraph" w:styleId="Nagwek1">
    <w:name w:val="heading 1"/>
    <w:aliases w:val="Nagłówek 1 Wiener"/>
    <w:basedOn w:val="Normalny"/>
    <w:next w:val="Normalny"/>
    <w:link w:val="Nagwek1Znak"/>
    <w:uiPriority w:val="9"/>
    <w:qFormat/>
    <w:rsid w:val="00BA63E4"/>
    <w:pPr>
      <w:keepNext/>
      <w:keepLines/>
      <w:spacing w:before="480"/>
      <w:outlineLvl w:val="0"/>
    </w:pPr>
    <w:rPr>
      <w:rFonts w:eastAsiaTheme="majorEastAsia" w:cstheme="majorBidi"/>
      <w:b/>
      <w:color w:val="00727E" w:themeColor="text2"/>
      <w:sz w:val="32"/>
      <w:szCs w:val="32"/>
    </w:rPr>
  </w:style>
  <w:style w:type="paragraph" w:styleId="Nagwek2">
    <w:name w:val="heading 2"/>
    <w:aliases w:val="Nagłówek 2 Wiener"/>
    <w:basedOn w:val="Normalny"/>
    <w:next w:val="Normalny"/>
    <w:link w:val="Nagwek2Znak"/>
    <w:uiPriority w:val="9"/>
    <w:unhideWhenUsed/>
    <w:qFormat/>
    <w:rsid w:val="00BA63E4"/>
    <w:pPr>
      <w:keepNext/>
      <w:keepLines/>
      <w:spacing w:before="480"/>
      <w:outlineLvl w:val="1"/>
    </w:pPr>
    <w:rPr>
      <w:rFonts w:eastAsiaTheme="majorEastAsia" w:cstheme="majorBidi"/>
      <w:b/>
      <w:color w:val="27A1B7" w:themeColor="background2"/>
      <w:sz w:val="24"/>
      <w:szCs w:val="26"/>
    </w:rPr>
  </w:style>
  <w:style w:type="paragraph" w:styleId="Nagwek3">
    <w:name w:val="heading 3"/>
    <w:aliases w:val="Nagłówek 3 Wiener"/>
    <w:basedOn w:val="Normalny"/>
    <w:next w:val="Normalny"/>
    <w:link w:val="Nagwek3Znak"/>
    <w:uiPriority w:val="9"/>
    <w:unhideWhenUsed/>
    <w:qFormat/>
    <w:rsid w:val="00BA63E4"/>
    <w:pPr>
      <w:keepNext/>
      <w:keepLines/>
      <w:spacing w:before="480"/>
      <w:outlineLvl w:val="2"/>
    </w:pPr>
    <w:rPr>
      <w:rFonts w:eastAsiaTheme="majorEastAsia" w:cstheme="majorBidi"/>
      <w:b/>
      <w:color w:val="00727E" w:themeColor="text2"/>
      <w:szCs w:val="24"/>
    </w:rPr>
  </w:style>
  <w:style w:type="paragraph" w:styleId="Nagwek4">
    <w:name w:val="heading 4"/>
    <w:aliases w:val="Nagłówek 4 Wiener"/>
    <w:basedOn w:val="Normalny"/>
    <w:next w:val="Normalny"/>
    <w:link w:val="Nagwek4Znak"/>
    <w:uiPriority w:val="9"/>
    <w:unhideWhenUsed/>
    <w:qFormat/>
    <w:rsid w:val="009F0163"/>
    <w:pPr>
      <w:keepNext/>
      <w:keepLines/>
      <w:spacing w:before="240"/>
      <w:outlineLvl w:val="3"/>
    </w:pPr>
    <w:rPr>
      <w:rFonts w:eastAsiaTheme="majorEastAsia" w:cstheme="majorBidi"/>
      <w:b/>
      <w:iCs/>
      <w:color w:val="27A1B7" w:themeColor="background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6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E086B"/>
  </w:style>
  <w:style w:type="paragraph" w:styleId="Stopka">
    <w:name w:val="footer"/>
    <w:basedOn w:val="Normalny"/>
    <w:link w:val="StopkaZnak"/>
    <w:uiPriority w:val="99"/>
    <w:unhideWhenUsed/>
    <w:rsid w:val="000E086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E086B"/>
  </w:style>
  <w:style w:type="paragraph" w:styleId="NormalnyWeb">
    <w:name w:val="Normal (Web)"/>
    <w:basedOn w:val="Normalny"/>
    <w:uiPriority w:val="99"/>
    <w:semiHidden/>
    <w:unhideWhenUsed/>
    <w:rsid w:val="00F419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aliases w:val="Nagłówek 1 Wiener Znak"/>
    <w:basedOn w:val="Domylnaczcionkaakapitu"/>
    <w:link w:val="Nagwek1"/>
    <w:uiPriority w:val="9"/>
    <w:rsid w:val="00BA63E4"/>
    <w:rPr>
      <w:rFonts w:ascii="Segoe UI" w:eastAsiaTheme="majorEastAsia" w:hAnsi="Segoe UI" w:cstheme="majorBidi"/>
      <w:b/>
      <w:color w:val="00727E" w:themeColor="text2"/>
      <w:sz w:val="32"/>
      <w:szCs w:val="32"/>
    </w:rPr>
  </w:style>
  <w:style w:type="character" w:customStyle="1" w:styleId="Nagwek2Znak">
    <w:name w:val="Nagłówek 2 Znak"/>
    <w:aliases w:val="Nagłówek 2 Wiener Znak"/>
    <w:basedOn w:val="Domylnaczcionkaakapitu"/>
    <w:link w:val="Nagwek2"/>
    <w:uiPriority w:val="9"/>
    <w:rsid w:val="00BA63E4"/>
    <w:rPr>
      <w:rFonts w:ascii="Segoe UI" w:eastAsiaTheme="majorEastAsia" w:hAnsi="Segoe UI" w:cstheme="majorBidi"/>
      <w:b/>
      <w:color w:val="27A1B7" w:themeColor="background2"/>
      <w:sz w:val="24"/>
      <w:szCs w:val="26"/>
    </w:rPr>
  </w:style>
  <w:style w:type="character" w:customStyle="1" w:styleId="Nagwek3Znak">
    <w:name w:val="Nagłówek 3 Znak"/>
    <w:aliases w:val="Nagłówek 3 Wiener Znak"/>
    <w:basedOn w:val="Domylnaczcionkaakapitu"/>
    <w:link w:val="Nagwek3"/>
    <w:uiPriority w:val="9"/>
    <w:rsid w:val="00BA63E4"/>
    <w:rPr>
      <w:rFonts w:ascii="Segoe UI" w:eastAsiaTheme="majorEastAsia" w:hAnsi="Segoe UI" w:cstheme="majorBidi"/>
      <w:b/>
      <w:color w:val="00727E" w:themeColor="text2"/>
      <w:sz w:val="20"/>
      <w:szCs w:val="24"/>
    </w:rPr>
  </w:style>
  <w:style w:type="character" w:customStyle="1" w:styleId="Nagwek4Znak">
    <w:name w:val="Nagłówek 4 Znak"/>
    <w:aliases w:val="Nagłówek 4 Wiener Znak"/>
    <w:basedOn w:val="Domylnaczcionkaakapitu"/>
    <w:link w:val="Nagwek4"/>
    <w:uiPriority w:val="9"/>
    <w:rsid w:val="009F0163"/>
    <w:rPr>
      <w:rFonts w:ascii="Segoe UI" w:eastAsiaTheme="majorEastAsia" w:hAnsi="Segoe UI" w:cstheme="majorBidi"/>
      <w:b/>
      <w:iCs/>
      <w:color w:val="27A1B7" w:themeColor="background2"/>
      <w:sz w:val="20"/>
    </w:rPr>
  </w:style>
  <w:style w:type="paragraph" w:styleId="Akapitzlist">
    <w:name w:val="List Paragraph"/>
    <w:aliases w:val="Punktor11 Wiener"/>
    <w:basedOn w:val="Normalny"/>
    <w:uiPriority w:val="34"/>
    <w:qFormat/>
    <w:rsid w:val="00936967"/>
    <w:pPr>
      <w:numPr>
        <w:numId w:val="14"/>
      </w:numPr>
      <w:spacing w:after="120"/>
      <w:contextualSpacing/>
    </w:pPr>
  </w:style>
  <w:style w:type="paragraph" w:customStyle="1" w:styleId="Punktor1Wiener">
    <w:name w:val="Punktor1 Wiener"/>
    <w:basedOn w:val="Akapitzlist"/>
    <w:qFormat/>
    <w:rsid w:val="00B67F9D"/>
  </w:style>
  <w:style w:type="paragraph" w:customStyle="1" w:styleId="Punktor2Wiener">
    <w:name w:val="Punktor2 Wiener"/>
    <w:basedOn w:val="Akapitzlist"/>
    <w:qFormat/>
    <w:rsid w:val="007416A2"/>
    <w:pPr>
      <w:numPr>
        <w:ilvl w:val="1"/>
      </w:numPr>
    </w:pPr>
  </w:style>
  <w:style w:type="paragraph" w:customStyle="1" w:styleId="Punktor3Wiener">
    <w:name w:val="Punktor3 Wiener"/>
    <w:basedOn w:val="Akapitzlist"/>
    <w:qFormat/>
    <w:rsid w:val="007416A2"/>
    <w:pPr>
      <w:numPr>
        <w:ilvl w:val="2"/>
      </w:numPr>
    </w:pPr>
  </w:style>
  <w:style w:type="paragraph" w:customStyle="1" w:styleId="Numerowanie1Wiener">
    <w:name w:val="Numerowanie1 Wiener"/>
    <w:basedOn w:val="Normalny"/>
    <w:qFormat/>
    <w:rsid w:val="00C56A10"/>
    <w:pPr>
      <w:numPr>
        <w:numId w:val="18"/>
      </w:numPr>
      <w:spacing w:after="120"/>
      <w:contextualSpacing/>
    </w:pPr>
  </w:style>
  <w:style w:type="paragraph" w:customStyle="1" w:styleId="Numerowanie2Wiener">
    <w:name w:val="Numerowanie2 Wiener"/>
    <w:basedOn w:val="Normalny"/>
    <w:qFormat/>
    <w:rsid w:val="00C56A10"/>
    <w:pPr>
      <w:numPr>
        <w:ilvl w:val="1"/>
        <w:numId w:val="18"/>
      </w:numPr>
      <w:spacing w:after="120"/>
      <w:contextualSpacing/>
    </w:pPr>
  </w:style>
  <w:style w:type="paragraph" w:customStyle="1" w:styleId="Numerowanie3Wiener">
    <w:name w:val="Numerowanie3 Wiener"/>
    <w:basedOn w:val="Normalny"/>
    <w:qFormat/>
    <w:rsid w:val="00C56A10"/>
    <w:pPr>
      <w:numPr>
        <w:ilvl w:val="2"/>
        <w:numId w:val="18"/>
      </w:numPr>
      <w:spacing w:after="120"/>
      <w:contextualSpacing/>
    </w:pPr>
  </w:style>
  <w:style w:type="paragraph" w:customStyle="1" w:styleId="Numerowanie4Wiener">
    <w:name w:val="Numerowanie4 Wiener"/>
    <w:basedOn w:val="Normalny"/>
    <w:qFormat/>
    <w:rsid w:val="00C56A10"/>
    <w:pPr>
      <w:numPr>
        <w:ilvl w:val="3"/>
        <w:numId w:val="18"/>
      </w:numPr>
      <w:spacing w:after="1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35CB0"/>
    <w:pPr>
      <w:spacing w:before="240" w:after="0"/>
      <w:jc w:val="center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40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9040C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A9040C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A9040C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iener">
      <a:dk1>
        <a:sysClr val="windowText" lastClr="000000"/>
      </a:dk1>
      <a:lt1>
        <a:srgbClr val="FFFFFF"/>
      </a:lt1>
      <a:dk2>
        <a:srgbClr val="00727E"/>
      </a:dk2>
      <a:lt2>
        <a:srgbClr val="27A1B7"/>
      </a:lt2>
      <a:accent1>
        <a:srgbClr val="FCB316"/>
      </a:accent1>
      <a:accent2>
        <a:srgbClr val="FF6800"/>
      </a:accent2>
      <a:accent3>
        <a:srgbClr val="27D0E4"/>
      </a:accent3>
      <a:accent4>
        <a:srgbClr val="E2000F"/>
      </a:accent4>
      <a:accent5>
        <a:srgbClr val="EFEDEB"/>
      </a:accent5>
      <a:accent6>
        <a:srgbClr val="FFFFFF"/>
      </a:accent6>
      <a:hlink>
        <a:srgbClr val="000000"/>
      </a:hlink>
      <a:folHlink>
        <a:srgbClr val="000000"/>
      </a:folHlink>
    </a:clrScheme>
    <a:fontScheme name="Wiener">
      <a:majorFont>
        <a:latin typeface="Seg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3">
          <a:schemeClr val="lt1"/>
        </a:lnRef>
        <a:fillRef idx="1">
          <a:schemeClr val="accent1"/>
        </a:fillRef>
        <a:effectRef idx="1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726FB-0C3B-484B-8CAB-05603C7D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Gothaer Towarzystwo Ubezpieczeń S.A.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Błęcki</dc:creator>
  <cp:keywords/>
  <dc:description/>
  <cp:lastModifiedBy>Klaudia Łoś</cp:lastModifiedBy>
  <cp:revision>3</cp:revision>
  <cp:lastPrinted>2019-06-24T10:52:00Z</cp:lastPrinted>
  <dcterms:created xsi:type="dcterms:W3CDTF">2022-07-05T09:06:00Z</dcterms:created>
  <dcterms:modified xsi:type="dcterms:W3CDTF">2022-07-05T09:23:00Z</dcterms:modified>
</cp:coreProperties>
</file>